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A0A" w:rsidRPr="00765A0A" w:rsidRDefault="00765A0A" w:rsidP="00765A0A">
      <w:pPr>
        <w:shd w:val="clear" w:color="auto" w:fill="FFFFFF"/>
        <w:tabs>
          <w:tab w:val="center" w:pos="4677"/>
          <w:tab w:val="right" w:pos="9355"/>
        </w:tabs>
        <w:spacing w:after="0" w:line="240" w:lineRule="auto"/>
        <w:jc w:val="center"/>
        <w:rPr>
          <w:rFonts w:ascii="Times New Roman" w:eastAsia="Calibri" w:hAnsi="Times New Roman" w:cs="Times New Roman"/>
          <w:b/>
          <w:sz w:val="28"/>
          <w:szCs w:val="28"/>
          <w:lang w:eastAsia="ar-SA"/>
        </w:rPr>
      </w:pPr>
      <w:r w:rsidRPr="00765A0A">
        <w:rPr>
          <w:rFonts w:ascii="Times New Roman" w:eastAsia="Calibri" w:hAnsi="Times New Roman" w:cs="Times New Roman"/>
          <w:b/>
          <w:sz w:val="28"/>
          <w:szCs w:val="28"/>
          <w:lang w:eastAsia="ar-SA"/>
        </w:rPr>
        <w:t>РАБОЧАЯ  ПРОГРАММА ВНЕУРОЧНОЙ ДЕЯТЕЛЬНОСТИ</w:t>
      </w:r>
    </w:p>
    <w:p w:rsidR="00C31641" w:rsidRPr="00765A0A" w:rsidRDefault="00C31641" w:rsidP="00765A0A">
      <w:pPr>
        <w:spacing w:after="0" w:line="140" w:lineRule="atLeast"/>
        <w:ind w:left="2127"/>
        <w:contextualSpacing/>
        <w:jc w:val="center"/>
        <w:rPr>
          <w:rFonts w:ascii="Times New Roman" w:eastAsia="Calibri" w:hAnsi="Times New Roman" w:cs="Times New Roman"/>
          <w:b/>
          <w:sz w:val="32"/>
          <w:szCs w:val="32"/>
          <w:lang w:eastAsia="ru-RU"/>
        </w:rPr>
      </w:pPr>
      <w:r w:rsidRPr="00765A0A">
        <w:rPr>
          <w:rFonts w:ascii="Times New Roman" w:eastAsia="Calibri" w:hAnsi="Times New Roman" w:cs="Times New Roman"/>
          <w:b/>
          <w:sz w:val="32"/>
          <w:szCs w:val="32"/>
          <w:lang w:eastAsia="ru-RU"/>
        </w:rPr>
        <w:t>Пояснительная записка.</w:t>
      </w:r>
    </w:p>
    <w:p w:rsidR="00C31641" w:rsidRPr="00765A0A" w:rsidRDefault="00C31641" w:rsidP="00765A0A">
      <w:pPr>
        <w:spacing w:after="0" w:line="140" w:lineRule="atLeast"/>
        <w:ind w:left="2127"/>
        <w:contextualSpacing/>
        <w:jc w:val="center"/>
        <w:rPr>
          <w:rFonts w:ascii="Times New Roman" w:eastAsia="Calibri" w:hAnsi="Times New Roman" w:cs="Times New Roman"/>
          <w:b/>
          <w:sz w:val="32"/>
          <w:szCs w:val="32"/>
          <w:lang w:eastAsia="ru-RU"/>
        </w:rPr>
      </w:pPr>
    </w:p>
    <w:p w:rsidR="00C31641" w:rsidRPr="00765A0A" w:rsidRDefault="00C31641" w:rsidP="00765A0A">
      <w:pPr>
        <w:shd w:val="clear" w:color="auto" w:fill="FFFFFF"/>
        <w:tabs>
          <w:tab w:val="center" w:pos="4677"/>
          <w:tab w:val="right" w:pos="9355"/>
        </w:tabs>
        <w:spacing w:after="0" w:line="240" w:lineRule="auto"/>
        <w:jc w:val="center"/>
        <w:rPr>
          <w:rFonts w:ascii="Times New Roman" w:eastAsia="Calibri" w:hAnsi="Times New Roman" w:cs="Times New Roman"/>
          <w:b/>
          <w:sz w:val="32"/>
          <w:szCs w:val="32"/>
          <w:lang w:eastAsia="ar-SA"/>
        </w:rPr>
      </w:pPr>
    </w:p>
    <w:p w:rsidR="00C31641" w:rsidRPr="00765A0A" w:rsidRDefault="00C31641" w:rsidP="00765A0A">
      <w:pPr>
        <w:shd w:val="clear" w:color="auto" w:fill="FFFFFF"/>
        <w:tabs>
          <w:tab w:val="center" w:pos="4677"/>
          <w:tab w:val="right" w:pos="9355"/>
        </w:tabs>
        <w:spacing w:after="0" w:line="240" w:lineRule="auto"/>
        <w:jc w:val="center"/>
        <w:rPr>
          <w:rFonts w:ascii="Times New Roman" w:eastAsia="Calibri" w:hAnsi="Times New Roman" w:cs="Times New Roman"/>
          <w:sz w:val="32"/>
          <w:szCs w:val="32"/>
          <w:lang w:eastAsia="ar-SA"/>
        </w:rPr>
      </w:pPr>
      <w:r w:rsidRPr="00765A0A">
        <w:rPr>
          <w:rFonts w:ascii="Times New Roman" w:eastAsia="Calibri" w:hAnsi="Times New Roman" w:cs="Times New Roman"/>
          <w:b/>
          <w:sz w:val="32"/>
          <w:szCs w:val="32"/>
          <w:lang w:eastAsia="ar-SA"/>
        </w:rPr>
        <w:t>«</w:t>
      </w:r>
      <w:r w:rsidRPr="00765A0A">
        <w:rPr>
          <w:rFonts w:ascii="Times New Roman" w:eastAsia="Calibri" w:hAnsi="Times New Roman" w:cs="Times New Roman"/>
          <w:b/>
          <w:bCs/>
          <w:sz w:val="32"/>
          <w:szCs w:val="32"/>
        </w:rPr>
        <w:t>Химия в задачах и упражнениях»</w:t>
      </w:r>
    </w:p>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Calibri" w:hAnsi="Times New Roman" w:cs="Times New Roman"/>
          <w:sz w:val="28"/>
          <w:szCs w:val="28"/>
          <w:lang w:eastAsia="ar-SA"/>
        </w:rPr>
        <w:t>Программа кружка</w:t>
      </w:r>
      <w:r w:rsidRPr="00C31641">
        <w:rPr>
          <w:rFonts w:ascii="Times New Roman" w:eastAsia="Times New Roman" w:hAnsi="Times New Roman" w:cs="Times New Roman"/>
          <w:sz w:val="28"/>
          <w:szCs w:val="28"/>
        </w:rPr>
        <w:t xml:space="preserve"> разработана в соответствии </w:t>
      </w:r>
      <w:r w:rsidRPr="00C31641">
        <w:rPr>
          <w:rFonts w:ascii="Times New Roman" w:eastAsia="Calibri" w:hAnsi="Times New Roman" w:cs="Times New Roman"/>
          <w:sz w:val="28"/>
          <w:szCs w:val="28"/>
        </w:rPr>
        <w:t xml:space="preserve">с </w:t>
      </w:r>
      <w:proofErr w:type="gramStart"/>
      <w:r w:rsidRPr="00C31641">
        <w:rPr>
          <w:rFonts w:ascii="Times New Roman" w:eastAsia="Calibri" w:hAnsi="Times New Roman" w:cs="Times New Roman"/>
          <w:sz w:val="28"/>
          <w:szCs w:val="28"/>
        </w:rPr>
        <w:t>ч</w:t>
      </w:r>
      <w:proofErr w:type="gramEnd"/>
      <w:r w:rsidRPr="00C31641">
        <w:rPr>
          <w:rFonts w:ascii="Times New Roman" w:eastAsia="Calibri" w:hAnsi="Times New Roman" w:cs="Times New Roman"/>
          <w:sz w:val="28"/>
          <w:szCs w:val="28"/>
        </w:rPr>
        <w:t xml:space="preserve">. 2 ст. 28 Федерального Закона от 29.12.2012 № 273-ФЗ «Об образовании в Российской Федерации»,  на  основании  </w:t>
      </w:r>
      <w:r w:rsidRPr="00C31641">
        <w:rPr>
          <w:rFonts w:ascii="Times New Roman" w:eastAsia="Times New Roman" w:hAnsi="Times New Roman" w:cs="Times New Roman"/>
          <w:sz w:val="28"/>
          <w:szCs w:val="28"/>
        </w:rPr>
        <w:t xml:space="preserve">приказа  </w:t>
      </w:r>
      <w:proofErr w:type="spellStart"/>
      <w:r w:rsidRPr="00C31641">
        <w:rPr>
          <w:rFonts w:ascii="Times New Roman" w:eastAsia="Times New Roman" w:hAnsi="Times New Roman" w:cs="Times New Roman"/>
          <w:sz w:val="28"/>
          <w:szCs w:val="28"/>
        </w:rPr>
        <w:t>МинобрнаукиРоссии</w:t>
      </w:r>
      <w:proofErr w:type="spellEnd"/>
      <w:r w:rsidRPr="00C31641">
        <w:rPr>
          <w:rFonts w:ascii="Times New Roman" w:eastAsia="Times New Roman" w:hAnsi="Times New Roman" w:cs="Times New Roman"/>
          <w:sz w:val="28"/>
          <w:szCs w:val="28"/>
        </w:rPr>
        <w:t xml:space="preserve">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приказа  </w:t>
      </w:r>
      <w:proofErr w:type="spellStart"/>
      <w:r w:rsidRPr="00C31641">
        <w:rPr>
          <w:rFonts w:ascii="Times New Roman" w:eastAsia="Times New Roman" w:hAnsi="Times New Roman" w:cs="Times New Roman"/>
          <w:sz w:val="28"/>
          <w:szCs w:val="28"/>
        </w:rPr>
        <w:t>Минобрнауки</w:t>
      </w:r>
      <w:proofErr w:type="spellEnd"/>
      <w:r w:rsidRPr="00C31641">
        <w:rPr>
          <w:rFonts w:ascii="Times New Roman" w:eastAsia="Times New Roman" w:hAnsi="Times New Roman" w:cs="Times New Roman"/>
          <w:sz w:val="28"/>
          <w:szCs w:val="28"/>
        </w:rPr>
        <w:t xml:space="preserve">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proofErr w:type="gramStart"/>
      <w:r w:rsidRPr="00C31641">
        <w:rPr>
          <w:rFonts w:ascii="Times New Roman" w:eastAsia="Calibri" w:hAnsi="Times New Roman" w:cs="Times New Roman"/>
          <w:color w:val="000000"/>
          <w:sz w:val="28"/>
          <w:szCs w:val="28"/>
        </w:rPr>
        <w:t>Современный стандарт содержания образования по химии предусматривает создание условий для достижения учащимися следующих целей: освоение основных понятий и законов химии; овладение умениями производить расчёты на основе химических формул веществ и уравнений химических реакций;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roofErr w:type="gramEnd"/>
      <w:r w:rsidRPr="00C31641">
        <w:rPr>
          <w:rFonts w:ascii="Times New Roman" w:eastAsia="Calibri" w:hAnsi="Times New Roman" w:cs="Times New Roman"/>
          <w:color w:val="000000"/>
          <w:sz w:val="28"/>
          <w:szCs w:val="28"/>
        </w:rPr>
        <w:t xml:space="preserve"> применение полученных знаний и умений для решения практических задач в повседневной жизни; воспитание отношения к химии как к одному из фундаментальных компонентов естествознания и элементу общечеловеческой культуры. </w:t>
      </w: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xml:space="preserve">Базисный учебный план в его федеральной части предусматривает изучение курса химии по 2 часа в неделю в 8 – 9  Данный объём часов недостаточен для реализации стандарта основного общего образования по химии. Одним из последствий сокращения числа учебных часов заключается в том, что у учителя практически не остаётся времени для отработки навыков решения задач, а именно задач обеспечивающих закрепление теоретических знаний, которые учат творчески применять их в новой ситуации, логически мыслить, т.е. служат формированию культурологической системообразующей парадигмы. Предлагаемый курс имеет, прежде всего, практическую направленность, т.к. предназначается не только для формирования новых химических знаний, сколько для развития умений и навыков решения расчетных задач различных типов. Данный курс рассчитан на учащихся 9-х классов и связан с базовым курсом </w:t>
      </w:r>
      <w:r w:rsidRPr="00C31641">
        <w:rPr>
          <w:rFonts w:ascii="Times New Roman" w:eastAsia="Calibri" w:hAnsi="Times New Roman" w:cs="Times New Roman"/>
          <w:color w:val="000000"/>
          <w:sz w:val="28"/>
          <w:szCs w:val="28"/>
        </w:rPr>
        <w:lastRenderedPageBreak/>
        <w:t>химии основной школы, а также с курсами математики (составление пропорций, алгебраических уравнений) и физики (газовые законы).  Химическое содержание многих задач, предложенных программой курса, выходит за рамки базового уровня, т. к. предполагает, что курс выберут школьники серьезно интересующихся химией. Изучение курса предполагает реальную помощь учащимся в подготовке к олимпиадам, а в будущем и к конкурсным экзаменам – ОГЭ</w:t>
      </w:r>
      <w:proofErr w:type="gramStart"/>
      <w:r w:rsidRPr="00C31641">
        <w:rPr>
          <w:rFonts w:ascii="Times New Roman" w:eastAsia="Calibri" w:hAnsi="Times New Roman" w:cs="Times New Roman"/>
          <w:color w:val="000000"/>
          <w:sz w:val="28"/>
          <w:szCs w:val="28"/>
        </w:rPr>
        <w:t xml:space="preserve"> .</w:t>
      </w:r>
      <w:proofErr w:type="gramEnd"/>
      <w:r w:rsidRPr="00C31641">
        <w:rPr>
          <w:rFonts w:ascii="Times New Roman" w:eastAsia="Calibri" w:hAnsi="Times New Roman" w:cs="Times New Roman"/>
          <w:color w:val="000000"/>
          <w:sz w:val="28"/>
          <w:szCs w:val="28"/>
        </w:rPr>
        <w:t xml:space="preserve"> Курс рассчитан на 1 час в неделю 31 ч в год. </w:t>
      </w: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b/>
          <w:bCs/>
          <w:color w:val="000000"/>
          <w:sz w:val="28"/>
          <w:szCs w:val="28"/>
        </w:rPr>
        <w:t xml:space="preserve">Актуальность курса: </w:t>
      </w:r>
      <w:r w:rsidRPr="00C31641">
        <w:rPr>
          <w:rFonts w:ascii="Times New Roman" w:eastAsia="Calibri" w:hAnsi="Times New Roman" w:cs="Times New Roman"/>
          <w:color w:val="000000"/>
          <w:sz w:val="28"/>
          <w:szCs w:val="28"/>
        </w:rPr>
        <w:t xml:space="preserve">задачи в химии решаются не только ради получения правильного ответа как такового. Решение задач способствует развитию логического мышления, прививает навыки самостоятельной работы и служит оценкой степени усвоения теоретических знаний и практических умений. Курс расширяет и углубляет знания учащихся по химии, раскрывает роль химии в решении глобальных проблем человечества, показывает зависимость свойств веществ от состава и строения, направленность химической технологии на решение экологических проблем. Решение задач – признанное средство развития логического мышления учащихся, которое легко сочетается с другими средствами и приёмами образования. Включение разных задач предусматривает перенос теоретического материала на практику и осуществлять </w:t>
      </w:r>
      <w:proofErr w:type="gramStart"/>
      <w:r w:rsidRPr="00C31641">
        <w:rPr>
          <w:rFonts w:ascii="Times New Roman" w:eastAsia="Calibri" w:hAnsi="Times New Roman" w:cs="Times New Roman"/>
          <w:color w:val="000000"/>
          <w:sz w:val="28"/>
          <w:szCs w:val="28"/>
        </w:rPr>
        <w:t>контроль за</w:t>
      </w:r>
      <w:proofErr w:type="gramEnd"/>
      <w:r w:rsidRPr="00C31641">
        <w:rPr>
          <w:rFonts w:ascii="Times New Roman" w:eastAsia="Calibri" w:hAnsi="Times New Roman" w:cs="Times New Roman"/>
          <w:color w:val="000000"/>
          <w:sz w:val="28"/>
          <w:szCs w:val="28"/>
        </w:rPr>
        <w:t xml:space="preserve"> его усвоением, а учащимся – самоконтроль, что воспитывает их самостоятельность в учебной работе. Решение задач должно способствовать целостному усвоению стандарта содержания образования и реализации поставленных целей. </w:t>
      </w: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b/>
          <w:bCs/>
          <w:color w:val="000000"/>
          <w:sz w:val="28"/>
          <w:szCs w:val="28"/>
        </w:rPr>
        <w:t xml:space="preserve">Цель курса: </w:t>
      </w:r>
      <w:r w:rsidRPr="00C31641">
        <w:rPr>
          <w:rFonts w:ascii="Times New Roman" w:eastAsia="Calibri" w:hAnsi="Times New Roman" w:cs="Times New Roman"/>
          <w:color w:val="000000"/>
          <w:sz w:val="28"/>
          <w:szCs w:val="28"/>
        </w:rPr>
        <w:t xml:space="preserve">создать условия для реализации минимума стандарта содержания образования за курс основной школы; отработать навыки решения задач и подготовить школьников к более глубокому освоению химии в старших классах. </w:t>
      </w: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b/>
          <w:bCs/>
          <w:color w:val="000000"/>
          <w:sz w:val="28"/>
          <w:szCs w:val="28"/>
        </w:rPr>
        <w:t xml:space="preserve">Основные задачи: </w:t>
      </w:r>
    </w:p>
    <w:p w:rsidR="00C31641" w:rsidRPr="00C31641" w:rsidRDefault="00C31641" w:rsidP="00C31641">
      <w:pPr>
        <w:autoSpaceDE w:val="0"/>
        <w:autoSpaceDN w:val="0"/>
        <w:adjustRightInd w:val="0"/>
        <w:spacing w:after="38"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обеспечение школьников основной и главной теоретической информацией;</w:t>
      </w:r>
    </w:p>
    <w:p w:rsidR="00C31641" w:rsidRPr="00C31641" w:rsidRDefault="00C31641" w:rsidP="00C31641">
      <w:pPr>
        <w:autoSpaceDE w:val="0"/>
        <w:autoSpaceDN w:val="0"/>
        <w:adjustRightInd w:val="0"/>
        <w:spacing w:after="38"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отработать навыки решения простейших задач, в том числе и усложненных;</w:t>
      </w:r>
    </w:p>
    <w:p w:rsidR="00C31641" w:rsidRPr="00C31641" w:rsidRDefault="00C31641" w:rsidP="00C31641">
      <w:pPr>
        <w:autoSpaceDE w:val="0"/>
        <w:autoSpaceDN w:val="0"/>
        <w:adjustRightInd w:val="0"/>
        <w:spacing w:after="38"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xml:space="preserve">- формирование связи между теоретическими и практическими знаниями учащихся; </w:t>
      </w:r>
    </w:p>
    <w:p w:rsidR="00C31641" w:rsidRPr="00C31641" w:rsidRDefault="00C31641" w:rsidP="00C31641">
      <w:pPr>
        <w:autoSpaceDE w:val="0"/>
        <w:autoSpaceDN w:val="0"/>
        <w:adjustRightInd w:val="0"/>
        <w:spacing w:after="38"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xml:space="preserve">- подготовить необходимую базу для решения различных типов задач в старших классах; </w:t>
      </w:r>
    </w:p>
    <w:p w:rsidR="00C31641" w:rsidRPr="00C31641" w:rsidRDefault="00C31641" w:rsidP="00C31641">
      <w:pPr>
        <w:autoSpaceDE w:val="0"/>
        <w:autoSpaceDN w:val="0"/>
        <w:adjustRightInd w:val="0"/>
        <w:spacing w:after="38"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xml:space="preserve">- развитие умений анализировать, сравнивать, обобщать, устанавливать причинно-следственные связи при решении задач; </w:t>
      </w:r>
    </w:p>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расширение кругозора учащихся, повышение мотивации к обучению, социализация учащихся через самостоятельную деятельность.</w:t>
      </w: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jc w:val="center"/>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3. Содержание  курса</w:t>
      </w:r>
    </w:p>
    <w:p w:rsidR="00C31641" w:rsidRPr="00C31641" w:rsidRDefault="00C31641" w:rsidP="00C31641">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2125"/>
        <w:gridCol w:w="1713"/>
        <w:gridCol w:w="4596"/>
        <w:gridCol w:w="4748"/>
      </w:tblGrid>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w:t>
            </w:r>
          </w:p>
        </w:tc>
        <w:tc>
          <w:tcPr>
            <w:tcW w:w="2125" w:type="dxa"/>
          </w:tcPr>
          <w:p w:rsidR="00C31641" w:rsidRPr="00C31641" w:rsidRDefault="00C31641" w:rsidP="00C31641">
            <w:pPr>
              <w:spacing w:after="0" w:line="240" w:lineRule="auto"/>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 xml:space="preserve">Раздел   программы </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Количество часов</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Основное  содержание  раздела</w:t>
            </w:r>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b/>
                <w:sz w:val="28"/>
                <w:szCs w:val="28"/>
              </w:rPr>
            </w:pPr>
            <w:r w:rsidRPr="00C31641">
              <w:rPr>
                <w:rFonts w:ascii="Times New Roman" w:eastAsia="Times New Roman" w:hAnsi="Times New Roman" w:cs="Times New Roman"/>
                <w:b/>
                <w:sz w:val="28"/>
                <w:szCs w:val="28"/>
              </w:rPr>
              <w:t>Формы  организации  и  виды  деятельности</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1</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 Введение</w:t>
            </w:r>
          </w:p>
          <w:p w:rsidR="00C31641" w:rsidRPr="00C31641" w:rsidRDefault="00C31641" w:rsidP="00C31641">
            <w:pPr>
              <w:spacing w:after="0" w:line="240" w:lineRule="auto"/>
              <w:rPr>
                <w:rFonts w:ascii="Times New Roman" w:eastAsia="Times New Roman" w:hAnsi="Times New Roman" w:cs="Times New Roman"/>
                <w:sz w:val="28"/>
                <w:szCs w:val="28"/>
              </w:rPr>
            </w:pP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1</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Знакомство с целями и задачами курса, его структурой. Основные этапы в истории развития химии.</w:t>
            </w:r>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Эвристическая беседа. Организационные моменты. Техника безопасности.</w:t>
            </w:r>
          </w:p>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Примут установку на продуктивную работу.</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Химическая формула вещества</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6</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proofErr w:type="gramStart"/>
            <w:r w:rsidRPr="00C31641">
              <w:rPr>
                <w:rFonts w:ascii="Times New Roman" w:eastAsia="Times New Roman" w:hAnsi="Times New Roman" w:cs="Times New Roman"/>
                <w:sz w:val="28"/>
                <w:szCs w:val="28"/>
              </w:rPr>
              <w:t>Количество вещества, моль, молярная масса, молярный объём, постоянная Авогадро, атом, молекула.</w:t>
            </w:r>
            <w:proofErr w:type="gramEnd"/>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Умеют </w:t>
            </w:r>
            <w:proofErr w:type="gramStart"/>
            <w:r w:rsidRPr="00C31641">
              <w:rPr>
                <w:rFonts w:ascii="Times New Roman" w:eastAsia="Times New Roman" w:hAnsi="Times New Roman" w:cs="Times New Roman"/>
                <w:sz w:val="28"/>
                <w:szCs w:val="28"/>
              </w:rPr>
              <w:t>решать задачи используя</w:t>
            </w:r>
            <w:proofErr w:type="gramEnd"/>
            <w:r w:rsidRPr="00C31641">
              <w:rPr>
                <w:rFonts w:ascii="Times New Roman" w:eastAsia="Times New Roman" w:hAnsi="Times New Roman" w:cs="Times New Roman"/>
                <w:sz w:val="28"/>
                <w:szCs w:val="28"/>
              </w:rPr>
              <w:t xml:space="preserve"> различные формулы нахождения количества вещества; массы, объема; осуществлять переход от одной формулы к другой; находить количество атомов в молекуле данного вещества.</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3</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Количество вещества, масса. Объем. Решение задач по уравнению реакций</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8</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proofErr w:type="gramStart"/>
            <w:r w:rsidRPr="00C31641">
              <w:rPr>
                <w:rFonts w:ascii="Times New Roman" w:eastAsia="Times New Roman" w:hAnsi="Times New Roman" w:cs="Times New Roman"/>
                <w:sz w:val="28"/>
                <w:szCs w:val="28"/>
              </w:rPr>
              <w:t>Количество вещества, моль, молярная масса, молярный объём, постоянная Авогадро, атом, молекула.</w:t>
            </w:r>
            <w:proofErr w:type="gramEnd"/>
            <w:r w:rsidRPr="00C31641">
              <w:rPr>
                <w:rFonts w:ascii="Times New Roman" w:eastAsia="Times New Roman" w:hAnsi="Times New Roman" w:cs="Times New Roman"/>
                <w:sz w:val="28"/>
                <w:szCs w:val="28"/>
              </w:rPr>
              <w:t xml:space="preserve"> Химические уравнения. Закон постоянства состава веществ. Молярный объем газов.</w:t>
            </w:r>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Умеют </w:t>
            </w:r>
            <w:proofErr w:type="gramStart"/>
            <w:r w:rsidRPr="00C31641">
              <w:rPr>
                <w:rFonts w:ascii="Times New Roman" w:eastAsia="Times New Roman" w:hAnsi="Times New Roman" w:cs="Times New Roman"/>
                <w:sz w:val="28"/>
                <w:szCs w:val="28"/>
              </w:rPr>
              <w:t>решать задачи используя</w:t>
            </w:r>
            <w:proofErr w:type="gramEnd"/>
            <w:r w:rsidRPr="00C31641">
              <w:rPr>
                <w:rFonts w:ascii="Times New Roman" w:eastAsia="Times New Roman" w:hAnsi="Times New Roman" w:cs="Times New Roman"/>
                <w:sz w:val="28"/>
                <w:szCs w:val="28"/>
              </w:rPr>
              <w:t xml:space="preserve"> различные формулы нахождения количества вещества; массы, объема;</w:t>
            </w:r>
          </w:p>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Умеют решать задачи по уравнению реакции.</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4</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Уравнения химических реакций</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proofErr w:type="gramStart"/>
            <w:r w:rsidRPr="00C31641">
              <w:rPr>
                <w:rFonts w:ascii="Times New Roman" w:eastAsia="Times New Roman" w:hAnsi="Times New Roman" w:cs="Times New Roman"/>
                <w:sz w:val="28"/>
                <w:szCs w:val="28"/>
              </w:rPr>
              <w:t xml:space="preserve">Реакции соединения, разложения, замещения, обмена, исходные вещества, продукты реакции, обратимые, необратимые, окислительно-восстановительные </w:t>
            </w:r>
            <w:r w:rsidRPr="00C31641">
              <w:rPr>
                <w:rFonts w:ascii="Times New Roman" w:eastAsia="Times New Roman" w:hAnsi="Times New Roman" w:cs="Times New Roman"/>
                <w:sz w:val="28"/>
                <w:szCs w:val="28"/>
              </w:rPr>
              <w:lastRenderedPageBreak/>
              <w:t>реакции</w:t>
            </w:r>
            <w:proofErr w:type="gramEnd"/>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lastRenderedPageBreak/>
              <w:t xml:space="preserve">Уметь составлять простейшие уравнения реакции соединения; определять типхимической реакции; расставлять коэффициенты в уравнении согласно закону </w:t>
            </w:r>
            <w:r w:rsidRPr="00C31641">
              <w:rPr>
                <w:rFonts w:ascii="Times New Roman" w:eastAsia="Times New Roman" w:hAnsi="Times New Roman" w:cs="Times New Roman"/>
                <w:sz w:val="28"/>
                <w:szCs w:val="28"/>
              </w:rPr>
              <w:lastRenderedPageBreak/>
              <w:t>сохранения массы веществ; и ОВР.</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lastRenderedPageBreak/>
              <w:t>5</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Растворы</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8</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Растворы, растворитель, растворимое вещество, массовая доя раствора, мольная доля, </w:t>
            </w:r>
            <w:proofErr w:type="spellStart"/>
            <w:r w:rsidRPr="00C31641">
              <w:rPr>
                <w:rFonts w:ascii="Times New Roman" w:eastAsia="Times New Roman" w:hAnsi="Times New Roman" w:cs="Times New Roman"/>
                <w:sz w:val="28"/>
                <w:szCs w:val="28"/>
              </w:rPr>
              <w:t>молярность</w:t>
            </w:r>
            <w:proofErr w:type="spellEnd"/>
            <w:r w:rsidRPr="00C31641">
              <w:rPr>
                <w:rFonts w:ascii="Times New Roman" w:eastAsia="Times New Roman" w:hAnsi="Times New Roman" w:cs="Times New Roman"/>
                <w:sz w:val="28"/>
                <w:szCs w:val="28"/>
              </w:rPr>
              <w:t>, нормальность, кристаллогидраты.</w:t>
            </w:r>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Уметь </w:t>
            </w:r>
            <w:proofErr w:type="gramStart"/>
            <w:r w:rsidRPr="00C31641">
              <w:rPr>
                <w:rFonts w:ascii="Times New Roman" w:eastAsia="Times New Roman" w:hAnsi="Times New Roman" w:cs="Times New Roman"/>
                <w:sz w:val="28"/>
                <w:szCs w:val="28"/>
              </w:rPr>
              <w:t>решать задачи используя</w:t>
            </w:r>
            <w:proofErr w:type="gramEnd"/>
            <w:r w:rsidRPr="00C31641">
              <w:rPr>
                <w:rFonts w:ascii="Times New Roman" w:eastAsia="Times New Roman" w:hAnsi="Times New Roman" w:cs="Times New Roman"/>
                <w:sz w:val="28"/>
                <w:szCs w:val="28"/>
              </w:rPr>
              <w:t xml:space="preserve"> формулы выражения состава раствора; проводить расчёты по уравнениям химических реакций</w:t>
            </w:r>
          </w:p>
        </w:tc>
      </w:tr>
      <w:tr w:rsidR="00C31641" w:rsidRPr="00C31641" w:rsidTr="00295526">
        <w:tc>
          <w:tcPr>
            <w:tcW w:w="534"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6</w:t>
            </w:r>
          </w:p>
        </w:tc>
        <w:tc>
          <w:tcPr>
            <w:tcW w:w="2125" w:type="dxa"/>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 xml:space="preserve"> Основные классы неорганической химии в свете ТЭД</w:t>
            </w:r>
          </w:p>
        </w:tc>
        <w:tc>
          <w:tcPr>
            <w:tcW w:w="1713" w:type="dxa"/>
            <w:tcBorders>
              <w:righ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6</w:t>
            </w:r>
          </w:p>
        </w:tc>
        <w:tc>
          <w:tcPr>
            <w:tcW w:w="4596"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Качественная реакция на ионы, генетическая связь, реакц</w:t>
            </w:r>
            <w:proofErr w:type="gramStart"/>
            <w:r w:rsidRPr="00C31641">
              <w:rPr>
                <w:rFonts w:ascii="Times New Roman" w:eastAsia="Times New Roman" w:hAnsi="Times New Roman" w:cs="Times New Roman"/>
                <w:sz w:val="28"/>
                <w:szCs w:val="28"/>
              </w:rPr>
              <w:t>ии ио</w:t>
            </w:r>
            <w:proofErr w:type="gramEnd"/>
            <w:r w:rsidRPr="00C31641">
              <w:rPr>
                <w:rFonts w:ascii="Times New Roman" w:eastAsia="Times New Roman" w:hAnsi="Times New Roman" w:cs="Times New Roman"/>
                <w:sz w:val="28"/>
                <w:szCs w:val="28"/>
              </w:rPr>
              <w:t>нного обмена, количество вещества.</w:t>
            </w:r>
          </w:p>
        </w:tc>
        <w:tc>
          <w:tcPr>
            <w:tcW w:w="4748" w:type="dxa"/>
            <w:tcBorders>
              <w:left w:val="single" w:sz="4" w:space="0" w:color="auto"/>
            </w:tcBorders>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Умеют составлять уравнения химических реакций с участием веществ основных классов неорганической химии и разбирают их в ионном виде; проводят расчёты по уравнениям химических реакций; проводят качественные реакции на простейшие ионы.</w:t>
            </w:r>
          </w:p>
        </w:tc>
      </w:tr>
    </w:tbl>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jc w:val="center"/>
        <w:rPr>
          <w:rFonts w:ascii="Times New Roman" w:eastAsia="Times New Roman" w:hAnsi="Times New Roman" w:cs="Times New Roman"/>
          <w:sz w:val="28"/>
          <w:szCs w:val="28"/>
        </w:rPr>
      </w:pPr>
      <w:r w:rsidRPr="00C31641">
        <w:rPr>
          <w:rFonts w:ascii="Times New Roman" w:eastAsia="Times New Roman" w:hAnsi="Times New Roman" w:cs="Times New Roman"/>
          <w:b/>
          <w:sz w:val="28"/>
          <w:szCs w:val="28"/>
        </w:rPr>
        <w:t>Календарно</w:t>
      </w:r>
      <w:r w:rsidRPr="00C31641">
        <w:rPr>
          <w:rFonts w:ascii="Times New Roman" w:eastAsia="Times New Roman" w:hAnsi="Times New Roman" w:cs="Times New Roman"/>
          <w:sz w:val="28"/>
          <w:szCs w:val="28"/>
        </w:rPr>
        <w:t>-</w:t>
      </w:r>
      <w:r w:rsidRPr="00C31641">
        <w:rPr>
          <w:rFonts w:ascii="Times New Roman" w:eastAsia="Times New Roman" w:hAnsi="Times New Roman" w:cs="Times New Roman"/>
          <w:b/>
          <w:sz w:val="28"/>
          <w:szCs w:val="28"/>
        </w:rPr>
        <w:t>тематическое  планирование</w:t>
      </w:r>
    </w:p>
    <w:p w:rsidR="00C31641" w:rsidRPr="00C31641" w:rsidRDefault="00C31641" w:rsidP="00C31641">
      <w:pPr>
        <w:spacing w:after="0" w:line="240" w:lineRule="auto"/>
        <w:rPr>
          <w:rFonts w:ascii="Times New Roman" w:eastAsia="Times New Roman" w:hAnsi="Times New Roman" w:cs="Times New Roman"/>
          <w:sz w:val="28"/>
          <w:szCs w:val="28"/>
        </w:rPr>
      </w:pPr>
    </w:p>
    <w:tbl>
      <w:tblPr>
        <w:tblW w:w="133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1388"/>
        <w:gridCol w:w="1623"/>
        <w:gridCol w:w="9024"/>
      </w:tblGrid>
      <w:tr w:rsidR="00C31641" w:rsidRPr="00C31641" w:rsidTr="00295526">
        <w:trPr>
          <w:trHeight w:val="1190"/>
        </w:trPr>
        <w:tc>
          <w:tcPr>
            <w:tcW w:w="484" w:type="pct"/>
            <w:hideMark/>
          </w:tcPr>
          <w:p w:rsidR="00C31641" w:rsidRPr="00C31641" w:rsidRDefault="00C31641" w:rsidP="00C31641">
            <w:pPr>
              <w:spacing w:after="0" w:line="240" w:lineRule="auto"/>
              <w:rPr>
                <w:rFonts w:ascii="Times New Roman" w:eastAsia="Times New Roman" w:hAnsi="Times New Roman" w:cs="Times New Roman"/>
                <w:b/>
                <w:color w:val="10133B"/>
                <w:sz w:val="28"/>
                <w:szCs w:val="28"/>
              </w:rPr>
            </w:pPr>
            <w:r w:rsidRPr="00C31641">
              <w:rPr>
                <w:rFonts w:ascii="Times New Roman" w:eastAsia="Times New Roman" w:hAnsi="Times New Roman" w:cs="Times New Roman"/>
                <w:b/>
                <w:color w:val="10133B"/>
                <w:sz w:val="28"/>
                <w:szCs w:val="28"/>
              </w:rPr>
              <w:t>№  занятия</w:t>
            </w:r>
          </w:p>
        </w:tc>
        <w:tc>
          <w:tcPr>
            <w:tcW w:w="521" w:type="pct"/>
          </w:tcPr>
          <w:p w:rsidR="00C31641" w:rsidRPr="00C31641" w:rsidRDefault="00C31641" w:rsidP="00C31641">
            <w:pPr>
              <w:spacing w:after="0" w:line="240" w:lineRule="auto"/>
              <w:rPr>
                <w:rFonts w:ascii="Times New Roman" w:eastAsia="Times New Roman" w:hAnsi="Times New Roman" w:cs="Times New Roman"/>
                <w:b/>
                <w:color w:val="10133B"/>
                <w:sz w:val="28"/>
                <w:szCs w:val="28"/>
              </w:rPr>
            </w:pPr>
            <w:r w:rsidRPr="00C31641">
              <w:rPr>
                <w:rFonts w:ascii="Times New Roman" w:eastAsia="Times New Roman" w:hAnsi="Times New Roman" w:cs="Times New Roman"/>
                <w:b/>
                <w:color w:val="10133B"/>
                <w:sz w:val="28"/>
                <w:szCs w:val="28"/>
              </w:rPr>
              <w:t>Дата по плану</w:t>
            </w:r>
          </w:p>
        </w:tc>
        <w:tc>
          <w:tcPr>
            <w:tcW w:w="609" w:type="pct"/>
          </w:tcPr>
          <w:p w:rsidR="00C31641" w:rsidRPr="00C31641" w:rsidRDefault="00C31641" w:rsidP="00C31641">
            <w:pPr>
              <w:spacing w:after="0" w:line="240" w:lineRule="auto"/>
              <w:rPr>
                <w:rFonts w:ascii="Times New Roman" w:eastAsia="Times New Roman" w:hAnsi="Times New Roman" w:cs="Times New Roman"/>
                <w:b/>
                <w:color w:val="10133B"/>
                <w:sz w:val="28"/>
                <w:szCs w:val="28"/>
              </w:rPr>
            </w:pPr>
            <w:r w:rsidRPr="00C31641">
              <w:rPr>
                <w:rFonts w:ascii="Times New Roman" w:eastAsia="Times New Roman" w:hAnsi="Times New Roman" w:cs="Times New Roman"/>
                <w:b/>
                <w:color w:val="10133B"/>
                <w:sz w:val="28"/>
                <w:szCs w:val="28"/>
              </w:rPr>
              <w:t>Дата по факту</w:t>
            </w:r>
          </w:p>
        </w:tc>
        <w:tc>
          <w:tcPr>
            <w:tcW w:w="3386" w:type="pct"/>
            <w:hideMark/>
          </w:tcPr>
          <w:p w:rsidR="00C31641" w:rsidRPr="00C31641" w:rsidRDefault="00C31641" w:rsidP="00C31641">
            <w:pPr>
              <w:spacing w:after="0" w:line="240" w:lineRule="auto"/>
              <w:jc w:val="center"/>
              <w:rPr>
                <w:rFonts w:ascii="Times New Roman" w:eastAsia="Times New Roman" w:hAnsi="Times New Roman" w:cs="Times New Roman"/>
                <w:b/>
                <w:color w:val="10133B"/>
                <w:sz w:val="28"/>
                <w:szCs w:val="28"/>
              </w:rPr>
            </w:pPr>
            <w:r w:rsidRPr="00C31641">
              <w:rPr>
                <w:rFonts w:ascii="Times New Roman" w:eastAsia="Times New Roman" w:hAnsi="Times New Roman" w:cs="Times New Roman"/>
                <w:b/>
                <w:color w:val="10133B"/>
                <w:sz w:val="28"/>
                <w:szCs w:val="28"/>
              </w:rPr>
              <w:t>Тема  занятия</w:t>
            </w:r>
          </w:p>
        </w:tc>
      </w:tr>
      <w:tr w:rsidR="00C31641" w:rsidRPr="00C31641" w:rsidTr="00295526">
        <w:trPr>
          <w:trHeight w:val="495"/>
        </w:trPr>
        <w:tc>
          <w:tcPr>
            <w:tcW w:w="5000" w:type="pct"/>
            <w:gridSpan w:val="4"/>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Раздел 1. Введение  - 1 час</w:t>
            </w:r>
          </w:p>
        </w:tc>
      </w:tr>
      <w:tr w:rsidR="00C31641" w:rsidRPr="00C31641" w:rsidTr="00295526">
        <w:trPr>
          <w:trHeight w:val="893"/>
        </w:trPr>
        <w:tc>
          <w:tcPr>
            <w:tcW w:w="484" w:type="pct"/>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02</w:t>
            </w:r>
            <w:r w:rsidR="00C31641" w:rsidRPr="00C31641">
              <w:rPr>
                <w:rFonts w:ascii="Times New Roman" w:eastAsia="Times New Roman" w:hAnsi="Times New Roman" w:cs="Times New Roman"/>
                <w:color w:val="10133B"/>
                <w:sz w:val="28"/>
                <w:szCs w:val="28"/>
              </w:rPr>
              <w:t>.09</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hideMark/>
          </w:tcPr>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 xml:space="preserve">Знакомство с целями и задачами курса, его структурой. Основные этапы в истории развития химии. </w:t>
            </w:r>
          </w:p>
          <w:p w:rsidR="00C31641" w:rsidRPr="00C31641" w:rsidRDefault="00C31641" w:rsidP="00C31641">
            <w:pPr>
              <w:spacing w:after="0" w:line="240" w:lineRule="auto"/>
              <w:rPr>
                <w:rFonts w:ascii="Times New Roman" w:eastAsia="Times New Roman" w:hAnsi="Times New Roman" w:cs="Times New Roman"/>
                <w:color w:val="10133B"/>
                <w:sz w:val="28"/>
                <w:szCs w:val="28"/>
              </w:rPr>
            </w:pPr>
          </w:p>
        </w:tc>
      </w:tr>
      <w:tr w:rsidR="00C31641" w:rsidRPr="00C31641" w:rsidTr="00295526">
        <w:trPr>
          <w:trHeight w:val="893"/>
        </w:trPr>
        <w:tc>
          <w:tcPr>
            <w:tcW w:w="5000" w:type="pct"/>
            <w:gridSpan w:val="4"/>
          </w:tcPr>
          <w:p w:rsidR="00C31641" w:rsidRPr="00C31641" w:rsidRDefault="00C31641" w:rsidP="00C31641">
            <w:pPr>
              <w:autoSpaceDE w:val="0"/>
              <w:autoSpaceDN w:val="0"/>
              <w:adjustRightInd w:val="0"/>
              <w:spacing w:after="0" w:line="240" w:lineRule="auto"/>
              <w:rPr>
                <w:rFonts w:ascii="Times New Roman" w:eastAsia="Calibri" w:hAnsi="Times New Roman" w:cs="Times New Roman"/>
                <w:color w:val="000000"/>
                <w:sz w:val="28"/>
                <w:szCs w:val="28"/>
              </w:rPr>
            </w:pPr>
            <w:r w:rsidRPr="00C31641">
              <w:rPr>
                <w:rFonts w:ascii="Times New Roman" w:eastAsia="Calibri" w:hAnsi="Times New Roman" w:cs="Times New Roman"/>
                <w:color w:val="000000"/>
                <w:sz w:val="28"/>
                <w:szCs w:val="28"/>
              </w:rPr>
              <w:t>Раздел 2 Химическая формула вещества -6 часов</w:t>
            </w:r>
          </w:p>
        </w:tc>
      </w:tr>
      <w:tr w:rsidR="00C31641" w:rsidRPr="00C31641" w:rsidTr="00295526">
        <w:trPr>
          <w:trHeight w:val="495"/>
        </w:trPr>
        <w:tc>
          <w:tcPr>
            <w:tcW w:w="484" w:type="pct"/>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lastRenderedPageBreak/>
              <w:t>2.</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C31641" w:rsidRPr="00C31641">
              <w:rPr>
                <w:rFonts w:ascii="Times New Roman" w:eastAsia="Times New Roman" w:hAnsi="Times New Roman" w:cs="Times New Roman"/>
                <w:sz w:val="28"/>
                <w:szCs w:val="28"/>
              </w:rPr>
              <w:t>.09</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Количество вещества.</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3</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C31641" w:rsidRPr="00C31641">
              <w:rPr>
                <w:rFonts w:ascii="Times New Roman" w:eastAsia="Times New Roman" w:hAnsi="Times New Roman" w:cs="Times New Roman"/>
                <w:sz w:val="28"/>
                <w:szCs w:val="28"/>
              </w:rPr>
              <w:t>.09</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Количество вещества. </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4</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C31641" w:rsidRPr="00C31641">
              <w:rPr>
                <w:rFonts w:ascii="Times New Roman" w:eastAsia="Times New Roman" w:hAnsi="Times New Roman" w:cs="Times New Roman"/>
                <w:sz w:val="28"/>
                <w:szCs w:val="28"/>
              </w:rPr>
              <w:t>.09</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Молярный объем  газов.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5</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30.09</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Вывод основных физических единиц по формулам.</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6</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31641" w:rsidRPr="00C31641">
              <w:rPr>
                <w:rFonts w:ascii="Times New Roman" w:eastAsia="Times New Roman" w:hAnsi="Times New Roman" w:cs="Times New Roman"/>
                <w:sz w:val="28"/>
                <w:szCs w:val="28"/>
              </w:rPr>
              <w:t>.10</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Относительная плотность газа.  </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7</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C31641" w:rsidRPr="00C31641">
              <w:rPr>
                <w:rFonts w:ascii="Times New Roman" w:eastAsia="Times New Roman" w:hAnsi="Times New Roman" w:cs="Times New Roman"/>
                <w:sz w:val="28"/>
                <w:szCs w:val="28"/>
              </w:rPr>
              <w:t>.10</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комбинированных задач</w:t>
            </w:r>
          </w:p>
        </w:tc>
      </w:tr>
      <w:tr w:rsidR="00C31641" w:rsidRPr="00C31641" w:rsidTr="00295526">
        <w:trPr>
          <w:trHeight w:val="495"/>
        </w:trPr>
        <w:tc>
          <w:tcPr>
            <w:tcW w:w="5000" w:type="pct"/>
            <w:gridSpan w:val="4"/>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Раздел 3Количество вещества</w:t>
            </w:r>
            <w:proofErr w:type="gramStart"/>
            <w:r w:rsidRPr="00C31641">
              <w:rPr>
                <w:rFonts w:ascii="Times New Roman" w:eastAsia="Times New Roman" w:hAnsi="Times New Roman" w:cs="Times New Roman"/>
                <w:color w:val="10133B"/>
                <w:sz w:val="28"/>
                <w:szCs w:val="28"/>
              </w:rPr>
              <w:t xml:space="preserve"> .</w:t>
            </w:r>
            <w:proofErr w:type="gramEnd"/>
            <w:r w:rsidRPr="00C31641">
              <w:rPr>
                <w:rFonts w:ascii="Times New Roman" w:eastAsia="Times New Roman" w:hAnsi="Times New Roman" w:cs="Times New Roman"/>
                <w:color w:val="10133B"/>
                <w:sz w:val="28"/>
                <w:szCs w:val="28"/>
              </w:rPr>
              <w:t xml:space="preserve"> масса. Объем. Решение задач по уравнению реакций.8 часов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8</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C31641" w:rsidRPr="00C31641">
              <w:rPr>
                <w:rFonts w:ascii="Times New Roman" w:eastAsia="Times New Roman" w:hAnsi="Times New Roman" w:cs="Times New Roman"/>
                <w:sz w:val="28"/>
                <w:szCs w:val="28"/>
              </w:rPr>
              <w:t>.1</w:t>
            </w:r>
            <w:r>
              <w:rPr>
                <w:rFonts w:ascii="Times New Roman" w:eastAsia="Times New Roman" w:hAnsi="Times New Roman" w:cs="Times New Roman"/>
                <w:sz w:val="28"/>
                <w:szCs w:val="28"/>
              </w:rPr>
              <w:t>0</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Расчёт массы продукта реакции вещества по известной массе одного из исходных веществ.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9</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C31641" w:rsidRPr="00C31641">
              <w:rPr>
                <w:rFonts w:ascii="Times New Roman" w:eastAsia="Times New Roman" w:hAnsi="Times New Roman" w:cs="Times New Roman"/>
                <w:sz w:val="28"/>
                <w:szCs w:val="28"/>
              </w:rPr>
              <w:t>.1</w:t>
            </w:r>
            <w:r>
              <w:rPr>
                <w:rFonts w:ascii="Times New Roman" w:eastAsia="Times New Roman" w:hAnsi="Times New Roman" w:cs="Times New Roman"/>
                <w:sz w:val="28"/>
                <w:szCs w:val="28"/>
              </w:rPr>
              <w:t>0</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Расчёт объема продукта реакции вещества по известной массе  или объему одного из исходных веществ.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10</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C31641" w:rsidRPr="00C31641">
              <w:rPr>
                <w:rFonts w:ascii="Times New Roman" w:eastAsia="Times New Roman" w:hAnsi="Times New Roman" w:cs="Times New Roman"/>
                <w:sz w:val="28"/>
                <w:szCs w:val="28"/>
              </w:rPr>
              <w:t>.11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Расчёт объема продукта реакции вещества по известной массе  или объему одного из исходных веществ.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11</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18.11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Решение задач на практический выход продуктов реакции от теоретически </w:t>
            </w:r>
            <w:proofErr w:type="gramStart"/>
            <w:r w:rsidRPr="00C31641">
              <w:rPr>
                <w:rFonts w:ascii="Times New Roman" w:eastAsia="Times New Roman" w:hAnsi="Times New Roman" w:cs="Times New Roman"/>
                <w:color w:val="10133B"/>
                <w:sz w:val="28"/>
                <w:szCs w:val="28"/>
              </w:rPr>
              <w:t>возможного</w:t>
            </w:r>
            <w:proofErr w:type="gramEnd"/>
            <w:r w:rsidRPr="00C31641">
              <w:rPr>
                <w:rFonts w:ascii="Times New Roman" w:eastAsia="Times New Roman" w:hAnsi="Times New Roman" w:cs="Times New Roman"/>
                <w:color w:val="10133B"/>
                <w:sz w:val="28"/>
                <w:szCs w:val="28"/>
              </w:rPr>
              <w:t>.</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12</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25.11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Решение задач на практический выход продуктов реакции от теоретически </w:t>
            </w:r>
            <w:proofErr w:type="gramStart"/>
            <w:r w:rsidRPr="00C31641">
              <w:rPr>
                <w:rFonts w:ascii="Times New Roman" w:eastAsia="Times New Roman" w:hAnsi="Times New Roman" w:cs="Times New Roman"/>
                <w:color w:val="10133B"/>
                <w:sz w:val="28"/>
                <w:szCs w:val="28"/>
              </w:rPr>
              <w:t>возможного</w:t>
            </w:r>
            <w:proofErr w:type="gramEnd"/>
            <w:r w:rsidRPr="00C31641">
              <w:rPr>
                <w:rFonts w:ascii="Times New Roman" w:eastAsia="Times New Roman" w:hAnsi="Times New Roman" w:cs="Times New Roman"/>
                <w:color w:val="10133B"/>
                <w:sz w:val="28"/>
                <w:szCs w:val="28"/>
              </w:rPr>
              <w:t>.</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13</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31641" w:rsidRPr="00C31641">
              <w:rPr>
                <w:rFonts w:ascii="Times New Roman" w:eastAsia="Times New Roman" w:hAnsi="Times New Roman" w:cs="Times New Roman"/>
                <w:sz w:val="28"/>
                <w:szCs w:val="28"/>
              </w:rPr>
              <w:t>.12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задач на избыток и недостаток веществ.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14</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C31641" w:rsidRPr="00C31641">
              <w:rPr>
                <w:rFonts w:ascii="Times New Roman" w:eastAsia="Times New Roman" w:hAnsi="Times New Roman" w:cs="Times New Roman"/>
                <w:sz w:val="28"/>
                <w:szCs w:val="28"/>
              </w:rPr>
              <w:t>.12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задач на избыток и недостаток веществ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15</w:t>
            </w:r>
          </w:p>
        </w:tc>
        <w:tc>
          <w:tcPr>
            <w:tcW w:w="521" w:type="pct"/>
          </w:tcPr>
          <w:p w:rsidR="00C31641" w:rsidRPr="00C31641" w:rsidRDefault="002D4B27" w:rsidP="00C316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16.12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комбинированных задач.</w:t>
            </w:r>
          </w:p>
        </w:tc>
      </w:tr>
      <w:tr w:rsidR="00C31641" w:rsidRPr="00C31641" w:rsidTr="00295526">
        <w:trPr>
          <w:trHeight w:val="464"/>
        </w:trPr>
        <w:tc>
          <w:tcPr>
            <w:tcW w:w="5000" w:type="pct"/>
            <w:gridSpan w:val="4"/>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Раздел 4 Уравнения </w:t>
            </w:r>
            <w:proofErr w:type="gramStart"/>
            <w:r w:rsidRPr="00C31641">
              <w:rPr>
                <w:rFonts w:ascii="Times New Roman" w:eastAsia="Times New Roman" w:hAnsi="Times New Roman" w:cs="Times New Roman"/>
                <w:color w:val="10133B"/>
                <w:sz w:val="28"/>
                <w:szCs w:val="28"/>
              </w:rPr>
              <w:t>химических</w:t>
            </w:r>
            <w:proofErr w:type="gramEnd"/>
            <w:r w:rsidRPr="00C31641">
              <w:rPr>
                <w:rFonts w:ascii="Times New Roman" w:eastAsia="Times New Roman" w:hAnsi="Times New Roman" w:cs="Times New Roman"/>
                <w:color w:val="10133B"/>
                <w:sz w:val="28"/>
                <w:szCs w:val="28"/>
              </w:rPr>
              <w:t xml:space="preserve"> реакций-2часа</w:t>
            </w:r>
          </w:p>
        </w:tc>
      </w:tr>
      <w:tr w:rsidR="00C31641" w:rsidRPr="00C31641" w:rsidTr="00295526">
        <w:trPr>
          <w:trHeight w:val="495"/>
        </w:trPr>
        <w:tc>
          <w:tcPr>
            <w:tcW w:w="484" w:type="pct"/>
            <w:hideMark/>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16</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23.12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hideMark/>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Основные типы химических реакций</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lastRenderedPageBreak/>
              <w:t>17</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13.01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Составление простейших химических реакций.</w:t>
            </w:r>
          </w:p>
        </w:tc>
      </w:tr>
      <w:tr w:rsidR="00C31641" w:rsidRPr="00C31641" w:rsidTr="00295526">
        <w:trPr>
          <w:trHeight w:val="495"/>
        </w:trPr>
        <w:tc>
          <w:tcPr>
            <w:tcW w:w="5000" w:type="pct"/>
            <w:gridSpan w:val="4"/>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Раздел 5</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18</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20.01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 xml:space="preserve"> Растворимость. Растворы</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19</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27.01</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Разные способы выражения состава раствора</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20</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3.02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Разные способы выражения состава раствора</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21</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10.02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Различные действия с растворами (разбавление, упаривание, смешивание, концентрирование)</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22</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17.02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Приготовление растворов с определенной массовой долей растворенного вещества.</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23</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24.02</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задач по уравнениям с участием растворов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24</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3.04</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задач по уравнениям с участием растворов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25</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10.04</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Решение комбинированных задач.</w:t>
            </w:r>
          </w:p>
        </w:tc>
      </w:tr>
      <w:tr w:rsidR="00C31641" w:rsidRPr="00C31641" w:rsidTr="00295526">
        <w:trPr>
          <w:trHeight w:val="495"/>
        </w:trPr>
        <w:tc>
          <w:tcPr>
            <w:tcW w:w="5000" w:type="pct"/>
            <w:gridSpan w:val="4"/>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Раздел 6</w:t>
            </w:r>
            <w:r w:rsidR="00765A0A">
              <w:rPr>
                <w:rFonts w:ascii="Times New Roman" w:eastAsia="Times New Roman" w:hAnsi="Times New Roman" w:cs="Times New Roman"/>
                <w:color w:val="10133B"/>
                <w:sz w:val="28"/>
                <w:szCs w:val="28"/>
              </w:rPr>
              <w:t xml:space="preserve"> </w:t>
            </w:r>
            <w:r w:rsidRPr="00C31641">
              <w:rPr>
                <w:rFonts w:ascii="Times New Roman" w:eastAsia="Times New Roman" w:hAnsi="Times New Roman" w:cs="Times New Roman"/>
                <w:color w:val="10133B"/>
                <w:sz w:val="28"/>
                <w:szCs w:val="28"/>
              </w:rPr>
              <w:t>Основные классы неорганической химии в свете ТЭД -7 часов</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26</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17.04</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Простейшие расчёты по уравнениям химических реакций.</w:t>
            </w:r>
          </w:p>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Составление ионных уравнений реакций</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27</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24</w:t>
            </w:r>
            <w:r w:rsidR="00C31641" w:rsidRPr="00C31641">
              <w:rPr>
                <w:rFonts w:ascii="Times New Roman" w:eastAsia="Times New Roman" w:hAnsi="Times New Roman" w:cs="Times New Roman"/>
                <w:color w:val="10133B"/>
                <w:sz w:val="28"/>
                <w:szCs w:val="28"/>
              </w:rPr>
              <w:t>.04</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Признаки реакций обмена</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28</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4</w:t>
            </w:r>
            <w:r w:rsidR="00C31641" w:rsidRPr="00C31641">
              <w:rPr>
                <w:rFonts w:ascii="Times New Roman" w:eastAsia="Times New Roman" w:hAnsi="Times New Roman" w:cs="Times New Roman"/>
                <w:color w:val="10133B"/>
                <w:sz w:val="28"/>
                <w:szCs w:val="28"/>
              </w:rPr>
              <w:t>.05</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Составление полных ионных и сокращенных уравнений реакций.</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29</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11</w:t>
            </w:r>
            <w:r w:rsidR="00C31641" w:rsidRPr="00C31641">
              <w:rPr>
                <w:rFonts w:ascii="Times New Roman" w:eastAsia="Times New Roman" w:hAnsi="Times New Roman" w:cs="Times New Roman"/>
                <w:color w:val="10133B"/>
                <w:sz w:val="28"/>
                <w:szCs w:val="28"/>
              </w:rPr>
              <w:t>.05</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Составление полных ионных и сокращенных уравнений реакций</w:t>
            </w:r>
          </w:p>
        </w:tc>
      </w:tr>
      <w:tr w:rsidR="00C31641" w:rsidRPr="00C31641" w:rsidTr="00295526">
        <w:trPr>
          <w:trHeight w:val="495"/>
        </w:trPr>
        <w:tc>
          <w:tcPr>
            <w:tcW w:w="484" w:type="pct"/>
          </w:tcPr>
          <w:p w:rsidR="00C31641" w:rsidRPr="00C31641" w:rsidRDefault="00C31641" w:rsidP="00C31641">
            <w:pPr>
              <w:spacing w:after="0" w:line="240" w:lineRule="auto"/>
              <w:rPr>
                <w:rFonts w:ascii="Times New Roman" w:eastAsia="Times New Roman" w:hAnsi="Times New Roman" w:cs="Times New Roman"/>
                <w:sz w:val="28"/>
                <w:szCs w:val="28"/>
              </w:rPr>
            </w:pPr>
            <w:r w:rsidRPr="00C31641">
              <w:rPr>
                <w:rFonts w:ascii="Times New Roman" w:eastAsia="Times New Roman" w:hAnsi="Times New Roman" w:cs="Times New Roman"/>
                <w:sz w:val="28"/>
                <w:szCs w:val="28"/>
              </w:rPr>
              <w:t>30</w:t>
            </w:r>
          </w:p>
        </w:tc>
        <w:tc>
          <w:tcPr>
            <w:tcW w:w="521" w:type="pct"/>
          </w:tcPr>
          <w:p w:rsidR="00C31641" w:rsidRPr="00C31641" w:rsidRDefault="002D4B27" w:rsidP="00C31641">
            <w:pPr>
              <w:spacing w:after="0" w:line="240" w:lineRule="auto"/>
              <w:rPr>
                <w:rFonts w:ascii="Times New Roman" w:eastAsia="Times New Roman" w:hAnsi="Times New Roman" w:cs="Times New Roman"/>
                <w:color w:val="10133B"/>
                <w:sz w:val="28"/>
                <w:szCs w:val="28"/>
              </w:rPr>
            </w:pPr>
            <w:r>
              <w:rPr>
                <w:rFonts w:ascii="Times New Roman" w:eastAsia="Times New Roman" w:hAnsi="Times New Roman" w:cs="Times New Roman"/>
                <w:color w:val="10133B"/>
                <w:sz w:val="28"/>
                <w:szCs w:val="28"/>
              </w:rPr>
              <w:t>18</w:t>
            </w:r>
            <w:r w:rsidR="00C31641" w:rsidRPr="00C31641">
              <w:rPr>
                <w:rFonts w:ascii="Times New Roman" w:eastAsia="Times New Roman" w:hAnsi="Times New Roman" w:cs="Times New Roman"/>
                <w:color w:val="10133B"/>
                <w:sz w:val="28"/>
                <w:szCs w:val="28"/>
              </w:rPr>
              <w:t>.05</w:t>
            </w:r>
          </w:p>
        </w:tc>
        <w:tc>
          <w:tcPr>
            <w:tcW w:w="609" w:type="pct"/>
          </w:tcPr>
          <w:p w:rsidR="00C31641" w:rsidRPr="00C31641" w:rsidRDefault="00C31641" w:rsidP="00C31641">
            <w:pPr>
              <w:spacing w:after="0" w:line="240" w:lineRule="auto"/>
              <w:rPr>
                <w:rFonts w:ascii="Times New Roman" w:eastAsia="Times New Roman" w:hAnsi="Times New Roman" w:cs="Times New Roman"/>
                <w:sz w:val="28"/>
                <w:szCs w:val="28"/>
              </w:rPr>
            </w:pPr>
          </w:p>
        </w:tc>
        <w:tc>
          <w:tcPr>
            <w:tcW w:w="3386" w:type="pct"/>
          </w:tcPr>
          <w:p w:rsidR="00C31641" w:rsidRPr="00C31641" w:rsidRDefault="00C31641" w:rsidP="00C31641">
            <w:pPr>
              <w:spacing w:after="0" w:line="240" w:lineRule="auto"/>
              <w:rPr>
                <w:rFonts w:ascii="Times New Roman" w:eastAsia="Times New Roman" w:hAnsi="Times New Roman" w:cs="Times New Roman"/>
                <w:color w:val="10133B"/>
                <w:sz w:val="28"/>
                <w:szCs w:val="28"/>
              </w:rPr>
            </w:pPr>
            <w:r w:rsidRPr="00C31641">
              <w:rPr>
                <w:rFonts w:ascii="Times New Roman" w:eastAsia="Times New Roman" w:hAnsi="Times New Roman" w:cs="Times New Roman"/>
                <w:color w:val="10133B"/>
                <w:sz w:val="28"/>
                <w:szCs w:val="28"/>
              </w:rPr>
              <w:t>Генетическая связь между основными классами  неорганической химии</w:t>
            </w:r>
          </w:p>
        </w:tc>
      </w:tr>
    </w:tbl>
    <w:p w:rsidR="00C31641" w:rsidRPr="00C31641" w:rsidRDefault="00C31641" w:rsidP="00C31641">
      <w:pPr>
        <w:spacing w:after="0" w:line="240" w:lineRule="auto"/>
        <w:rPr>
          <w:rFonts w:ascii="Times New Roman" w:eastAsia="Times New Roman" w:hAnsi="Times New Roman" w:cs="Times New Roman"/>
          <w:sz w:val="28"/>
          <w:szCs w:val="28"/>
          <w:lang w:eastAsia="ru-RU"/>
        </w:rPr>
      </w:pP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rPr>
          <w:rFonts w:ascii="Times New Roman" w:eastAsia="Times New Roman" w:hAnsi="Times New Roman" w:cs="Times New Roman"/>
          <w:sz w:val="28"/>
          <w:szCs w:val="28"/>
        </w:rPr>
      </w:pPr>
    </w:p>
    <w:p w:rsidR="00C31641" w:rsidRPr="00C31641" w:rsidRDefault="00C31641" w:rsidP="00C31641">
      <w:pPr>
        <w:spacing w:after="0" w:line="240" w:lineRule="auto"/>
        <w:rPr>
          <w:rFonts w:ascii="Times New Roman" w:eastAsia="Times New Roman" w:hAnsi="Times New Roman" w:cs="Times New Roman"/>
          <w:sz w:val="28"/>
          <w:szCs w:val="28"/>
        </w:rPr>
      </w:pPr>
    </w:p>
    <w:p w:rsidR="00002F07" w:rsidRDefault="00002F07"/>
    <w:sectPr w:rsidR="00002F07" w:rsidSect="003355A5">
      <w:footerReference w:type="default" r:id="rId6"/>
      <w:pgSz w:w="16838" w:h="11906" w:orient="landscape"/>
      <w:pgMar w:top="1135" w:right="1134" w:bottom="540" w:left="1134" w:header="709" w:footer="86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FCB" w:rsidRDefault="003D5FCB" w:rsidP="003D5FCB">
      <w:pPr>
        <w:spacing w:after="0" w:line="240" w:lineRule="auto"/>
      </w:pPr>
      <w:r>
        <w:separator/>
      </w:r>
    </w:p>
  </w:endnote>
  <w:endnote w:type="continuationSeparator" w:id="1">
    <w:p w:rsidR="003D5FCB" w:rsidRDefault="003D5FCB" w:rsidP="003D5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923" w:rsidRDefault="000822CB">
    <w:pPr>
      <w:pStyle w:val="a3"/>
      <w:jc w:val="center"/>
    </w:pPr>
    <w:r>
      <w:fldChar w:fldCharType="begin"/>
    </w:r>
    <w:r w:rsidR="00C31641">
      <w:instrText xml:space="preserve"> PAGE   \* MERGEFORMAT </w:instrText>
    </w:r>
    <w:r>
      <w:fldChar w:fldCharType="separate"/>
    </w:r>
    <w:r w:rsidR="00765A0A">
      <w:rPr>
        <w:noProof/>
      </w:rPr>
      <w:t>1</w:t>
    </w:r>
    <w:r>
      <w:rPr>
        <w:noProof/>
      </w:rPr>
      <w:fldChar w:fldCharType="end"/>
    </w:r>
  </w:p>
  <w:p w:rsidR="007A6923" w:rsidRDefault="00765A0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FCB" w:rsidRDefault="003D5FCB" w:rsidP="003D5FCB">
      <w:pPr>
        <w:spacing w:after="0" w:line="240" w:lineRule="auto"/>
      </w:pPr>
      <w:r>
        <w:separator/>
      </w:r>
    </w:p>
  </w:footnote>
  <w:footnote w:type="continuationSeparator" w:id="1">
    <w:p w:rsidR="003D5FCB" w:rsidRDefault="003D5FCB" w:rsidP="003D5F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1A5874"/>
    <w:rsid w:val="00002F07"/>
    <w:rsid w:val="000822CB"/>
    <w:rsid w:val="001A5874"/>
    <w:rsid w:val="002D4B27"/>
    <w:rsid w:val="003D5FCB"/>
    <w:rsid w:val="00765A0A"/>
    <w:rsid w:val="00C31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31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C3164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316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C3164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2022-10-02T10:32:00Z</cp:lastPrinted>
  <dcterms:created xsi:type="dcterms:W3CDTF">2021-10-21T18:06:00Z</dcterms:created>
  <dcterms:modified xsi:type="dcterms:W3CDTF">2023-01-14T08:12:00Z</dcterms:modified>
</cp:coreProperties>
</file>